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ROSAC0304ZPB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Hârtibaciu Sud - Vest</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29612328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432905702"/>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03951645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64,15</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rtl w:val="0"/>
        </w:rPr>
      </w:r>
    </w:p>
    <w:p w:rsidR="00000000" w:rsidDel="00000000" w:rsidP="00000000" w:rsidRDefault="00000000" w:rsidRPr="00000000" w14:paraId="00000042">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protejate/OECM</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0,28%</w:t>
      </w:r>
      <w:r w:rsidDel="00000000" w:rsidR="00000000" w:rsidRPr="00000000">
        <w:rPr>
          <w:rtl w:val="0"/>
        </w:rPr>
      </w:r>
    </w:p>
    <w:p w:rsidR="00000000" w:rsidDel="00000000" w:rsidP="00000000" w:rsidRDefault="00000000" w:rsidRPr="00000000" w14:paraId="00000044">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B">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Sibiu</w:t>
      </w:r>
    </w:p>
    <w:p w:rsidR="00000000" w:rsidDel="00000000" w:rsidP="00000000" w:rsidRDefault="00000000" w:rsidRPr="00000000" w14:paraId="0000004D">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E">
            <w:pPr>
              <w:spacing w:after="0" w:line="300" w:lineRule="auto"/>
              <w:rPr>
                <w:sz w:val="22"/>
                <w:szCs w:val="22"/>
              </w:rPr>
            </w:pPr>
            <w:sdt>
              <w:sdtPr>
                <w:id w:val="1568921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24,13%</w:t>
            </w:r>
          </w:p>
        </w:tc>
        <w:tc>
          <w:tcPr/>
          <w:p w:rsidR="00000000" w:rsidDel="00000000" w:rsidP="00000000" w:rsidRDefault="00000000" w:rsidRPr="00000000" w14:paraId="0000004F">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0">
            <w:pPr>
              <w:spacing w:after="0" w:line="300" w:lineRule="auto"/>
              <w:rPr>
                <w:sz w:val="22"/>
                <w:szCs w:val="22"/>
              </w:rPr>
            </w:pPr>
            <w:sdt>
              <w:sdtPr>
                <w:id w:val="-113232088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75,87%</w:t>
            </w:r>
          </w:p>
        </w:tc>
        <w:tc>
          <w:tcPr/>
          <w:p w:rsidR="00000000" w:rsidDel="00000000" w:rsidP="00000000" w:rsidRDefault="00000000" w:rsidRPr="00000000" w14:paraId="00000051">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2">
            <w:pPr>
              <w:spacing w:after="0" w:line="300" w:lineRule="auto"/>
              <w:rPr>
                <w:sz w:val="22"/>
                <w:szCs w:val="22"/>
              </w:rPr>
            </w:pPr>
            <w:sdt>
              <w:sdtPr>
                <w:id w:val="-93878405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3">
            <w:pPr>
              <w:spacing w:after="0" w:line="300" w:lineRule="auto"/>
              <w:rPr>
                <w:sz w:val="22"/>
                <w:szCs w:val="22"/>
              </w:rPr>
            </w:pPr>
            <w:sdt>
              <w:sdtPr>
                <w:id w:val="-124175921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4">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5">
            <w:pPr>
              <w:spacing w:after="0" w:line="300" w:lineRule="auto"/>
              <w:rPr>
                <w:sz w:val="22"/>
                <w:szCs w:val="22"/>
              </w:rPr>
            </w:pPr>
            <w:sdt>
              <w:sdtPr>
                <w:id w:val="-690410000"/>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6">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7">
            <w:pPr>
              <w:spacing w:after="0" w:line="300" w:lineRule="auto"/>
              <w:rPr>
                <w:sz w:val="22"/>
                <w:szCs w:val="22"/>
              </w:rPr>
            </w:pPr>
            <w:sdt>
              <w:sdtPr>
                <w:id w:val="1626678805"/>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48,48</w:t>
      </w: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Hotărârea Consiliului Județean Sibiu nr. 12/1994: Calcarele eocene de la Turnu Roșu – Porcești;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RONPA0713 Calcarele eocene de la Turnu Roșu – Porcești;</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 Hârtibaciu, ROSCI0303 Hârtibaciu Sud-Est, ROSCI0304 Hârtibaciu Sud-Vest, Rezervația Naturală „Stejarii seculari de la Breite municipiul Sighișoara“, Rezervația „Canionul Mihăileni“, „Rezervația de stejar pufos“ – sat Criș</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9">
      <w:pPr>
        <w:spacing w:after="0" w:line="24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3180"/>
        <w:gridCol w:w="5790"/>
        <w:tblGridChange w:id="0">
          <w:tblGrid>
            <w:gridCol w:w="3180"/>
            <w:gridCol w:w="57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6E">
            <w:pPr>
              <w:spacing w:after="0" w:line="24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6F">
            <w:pPr>
              <w:spacing w:after="0" w:line="240" w:lineRule="auto"/>
              <w:jc w:val="both"/>
              <w:rPr>
                <w:b w:val="1"/>
                <w:bCs w:val="1"/>
                <w:i w:val="1"/>
                <w:iCs w:val="1"/>
                <w:sz w:val="22"/>
                <w:szCs w:val="22"/>
              </w:rPr>
            </w:pPr>
            <w:r w:rsidDel="00000000" w:rsidR="00000000" w:rsidRPr="00000000">
              <w:rPr>
                <w:b w:val="1"/>
                <w:bCs w:val="1"/>
                <w:i w:val="1"/>
                <w:iCs w:val="1"/>
                <w:sz w:val="22"/>
                <w:szCs w:val="22"/>
                <w:rtl w:val="0"/>
              </w:rPr>
              <w:t xml:space="preserve">Habitate de pajiști: </w:t>
            </w:r>
          </w:p>
          <w:p w:rsidR="00000000" w:rsidDel="00000000" w:rsidP="00000000" w:rsidRDefault="00000000" w:rsidRPr="00000000" w14:paraId="00000070">
            <w:pPr>
              <w:spacing w:after="0" w:line="240" w:lineRule="auto"/>
              <w:jc w:val="both"/>
              <w:rPr>
                <w:sz w:val="22"/>
                <w:szCs w:val="22"/>
              </w:rPr>
            </w:pPr>
            <w:r w:rsidDel="00000000" w:rsidR="00000000" w:rsidRPr="00000000">
              <w:rPr>
                <w:i w:val="1"/>
                <w:iCs w:val="1"/>
                <w:sz w:val="22"/>
                <w:szCs w:val="22"/>
                <w:rtl w:val="0"/>
              </w:rPr>
              <w:t xml:space="preserve">6510 Pajiști de altitudine joasă (Alopecurus pratensis, Sanguisorba officinalis)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rPr>
                <w:sz w:val="22"/>
                <w:szCs w:val="22"/>
              </w:rPr>
            </w:pPr>
            <w:r w:rsidDel="00000000" w:rsidR="00000000" w:rsidRPr="00000000">
              <w:rPr>
                <w:sz w:val="22"/>
                <w:szCs w:val="22"/>
                <w:rtl w:val="0"/>
              </w:rPr>
              <w:t xml:space="preserve">1308 </w:t>
            </w:r>
            <w:r w:rsidDel="00000000" w:rsidR="00000000" w:rsidRPr="00000000">
              <w:rPr>
                <w:i w:val="1"/>
                <w:iCs w:val="1"/>
                <w:sz w:val="22"/>
                <w:szCs w:val="22"/>
                <w:rtl w:val="0"/>
              </w:rPr>
              <w:t xml:space="preserve">Barbastella barbastellus</w:t>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1193 Bombina variegata </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A234 Picus canus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240" w:lineRule="auto"/>
              <w:rPr>
                <w:sz w:val="22"/>
                <w:szCs w:val="22"/>
              </w:rPr>
            </w:pPr>
            <w:r w:rsidDel="00000000" w:rsidR="00000000" w:rsidRPr="00000000">
              <w:rPr>
                <w:sz w:val="22"/>
                <w:szCs w:val="22"/>
                <w:rtl w:val="0"/>
              </w:rPr>
              <w:t xml:space="preserve">Valoar</w:t>
            </w:r>
          </w:p>
          <w:p w:rsidR="00000000" w:rsidDel="00000000" w:rsidP="00000000" w:rsidRDefault="00000000" w:rsidRPr="00000000" w14:paraId="0000008A">
            <w:pPr>
              <w:spacing w:after="0" w:line="240" w:lineRule="auto"/>
              <w:rPr>
                <w:sz w:val="22"/>
                <w:szCs w:val="22"/>
              </w:rPr>
            </w:pPr>
            <w:r w:rsidDel="00000000" w:rsidR="00000000" w:rsidRPr="00000000">
              <w:rPr>
                <w:sz w:val="22"/>
                <w:szCs w:val="22"/>
                <w:rtl w:val="0"/>
              </w:rPr>
              <w:t xml:space="preserve">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C">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D">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24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A">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0">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1">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3">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A">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C">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BD">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BF">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C6">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30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DA">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DB">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DD">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DE">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15,67</w:t>
      </w:r>
      <w:r w:rsidDel="00000000" w:rsidR="00000000" w:rsidRPr="00000000">
        <w:rPr>
          <w:rtl w:val="0"/>
        </w:rPr>
      </w:r>
    </w:p>
    <w:p w:rsidR="00000000" w:rsidDel="00000000" w:rsidP="00000000" w:rsidRDefault="00000000" w:rsidRPr="00000000" w14:paraId="000000E0">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 Hârtibaciu, ROSCI0303 Hârtibaciu Sud-Est, ROSCI0304 Hârtibaciu Sud-Vest, Rezervația Naturală „Stejarii seculari de la Breite municipiul Sighișoara“, Rezervația „Canionul Mihăileni“, „Rezervația de stejar pufos“ – sat Criș</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4">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70.0" w:type="dxa"/>
        <w:jc w:val="left"/>
        <w:tblInd w:w="10.0" w:type="dxa"/>
        <w:tblLayout w:type="fixed"/>
        <w:tblLook w:val="0400"/>
      </w:tblPr>
      <w:tblGrid>
        <w:gridCol w:w="2205"/>
        <w:gridCol w:w="6765"/>
        <w:tblGridChange w:id="0">
          <w:tblGrid>
            <w:gridCol w:w="2205"/>
            <w:gridCol w:w="676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spacing w:after="0" w:line="300" w:lineRule="auto"/>
              <w:rPr>
                <w:b w:val="1"/>
                <w:bCs w:val="1"/>
                <w:sz w:val="22"/>
                <w:szCs w:val="22"/>
              </w:rPr>
            </w:pPr>
            <w:r w:rsidDel="00000000" w:rsidR="00000000" w:rsidRPr="00000000">
              <w:rPr>
                <w:b w:val="1"/>
                <w:bCs w:val="1"/>
                <w:i w:val="1"/>
                <w:iCs w:val="1"/>
                <w:sz w:val="22"/>
                <w:szCs w:val="22"/>
                <w:rtl w:val="0"/>
              </w:rPr>
              <w:t xml:space="preserve">Habitate forestiere:</w:t>
            </w:r>
            <w:r w:rsidDel="00000000" w:rsidR="00000000" w:rsidRPr="00000000">
              <w:rPr>
                <w:rtl w:val="0"/>
              </w:rPr>
            </w:r>
          </w:p>
          <w:p w:rsidR="00000000" w:rsidDel="00000000" w:rsidP="00000000" w:rsidRDefault="00000000" w:rsidRPr="00000000" w14:paraId="000000E9">
            <w:pPr>
              <w:spacing w:after="0" w:line="300" w:lineRule="auto"/>
              <w:jc w:val="both"/>
              <w:rPr>
                <w:sz w:val="22"/>
                <w:szCs w:val="22"/>
              </w:rPr>
            </w:pPr>
            <w:r w:rsidDel="00000000" w:rsidR="00000000" w:rsidRPr="00000000">
              <w:rPr>
                <w:i w:val="1"/>
                <w:iCs w:val="1"/>
                <w:sz w:val="22"/>
                <w:szCs w:val="22"/>
                <w:rtl w:val="0"/>
              </w:rPr>
              <w:t xml:space="preserve">9170 Păduri de stejar cu carpen de tip Galio-Carpinetum </w:t>
            </w:r>
            <w:r w:rsidDel="00000000" w:rsidR="00000000" w:rsidRPr="00000000">
              <w:rPr>
                <w:rtl w:val="0"/>
              </w:rPr>
            </w:r>
          </w:p>
          <w:p w:rsidR="00000000" w:rsidDel="00000000" w:rsidP="00000000" w:rsidRDefault="00000000" w:rsidRPr="00000000" w14:paraId="000000EA">
            <w:pPr>
              <w:spacing w:after="0" w:line="300" w:lineRule="auto"/>
              <w:jc w:val="both"/>
              <w:rPr>
                <w:sz w:val="22"/>
                <w:szCs w:val="22"/>
              </w:rPr>
            </w:pPr>
            <w:r w:rsidDel="00000000" w:rsidR="00000000" w:rsidRPr="00000000">
              <w:rPr>
                <w:i w:val="1"/>
                <w:iCs w:val="1"/>
                <w:sz w:val="22"/>
                <w:szCs w:val="22"/>
                <w:rtl w:val="0"/>
              </w:rPr>
              <w:t xml:space="preserve">91Y0 Păduri dacice de stejar şi carpen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sz w:val="22"/>
                <w:szCs w:val="22"/>
                <w:rtl w:val="0"/>
              </w:rPr>
              <w:t xml:space="preserve">1308 </w:t>
            </w:r>
            <w:r w:rsidDel="00000000" w:rsidR="00000000" w:rsidRPr="00000000">
              <w:rPr>
                <w:i w:val="1"/>
                <w:iCs w:val="1"/>
                <w:sz w:val="22"/>
                <w:szCs w:val="22"/>
                <w:rtl w:val="0"/>
              </w:rPr>
              <w:t xml:space="preserve">Barbastella barbastellus</w:t>
            </w: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sz w:val="22"/>
                <w:szCs w:val="22"/>
                <w:rtl w:val="0"/>
              </w:rPr>
              <w:t xml:space="preserve">A104 </w:t>
            </w:r>
            <w:r w:rsidDel="00000000" w:rsidR="00000000" w:rsidRPr="00000000">
              <w:rPr>
                <w:i w:val="1"/>
                <w:iCs w:val="1"/>
                <w:sz w:val="22"/>
                <w:szCs w:val="22"/>
                <w:rtl w:val="0"/>
              </w:rPr>
              <w:t xml:space="preserve">Bonasa bonasia</w:t>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sz w:val="22"/>
                <w:szCs w:val="22"/>
                <w:rtl w:val="0"/>
              </w:rPr>
              <w:t xml:space="preserve">A030 </w:t>
            </w:r>
            <w:r w:rsidDel="00000000" w:rsidR="00000000" w:rsidRPr="00000000">
              <w:rPr>
                <w:i w:val="1"/>
                <w:iCs w:val="1"/>
                <w:sz w:val="22"/>
                <w:szCs w:val="22"/>
                <w:rtl w:val="0"/>
              </w:rPr>
              <w:t xml:space="preserve">Ciconia nigra</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sz w:val="22"/>
                <w:szCs w:val="22"/>
                <w:rtl w:val="0"/>
              </w:rPr>
              <w:t xml:space="preserve">A236 </w:t>
            </w:r>
            <w:r w:rsidDel="00000000" w:rsidR="00000000" w:rsidRPr="00000000">
              <w:rPr>
                <w:i w:val="1"/>
                <w:iCs w:val="1"/>
                <w:sz w:val="22"/>
                <w:szCs w:val="22"/>
                <w:rtl w:val="0"/>
              </w:rPr>
              <w:t xml:space="preserve">Dryocopus martius</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sz w:val="22"/>
                <w:szCs w:val="22"/>
                <w:rtl w:val="0"/>
              </w:rPr>
              <w:t xml:space="preserve">A321 </w:t>
            </w:r>
            <w:r w:rsidDel="00000000" w:rsidR="00000000" w:rsidRPr="00000000">
              <w:rPr>
                <w:i w:val="1"/>
                <w:iCs w:val="1"/>
                <w:sz w:val="22"/>
                <w:szCs w:val="22"/>
                <w:rtl w:val="0"/>
              </w:rPr>
              <w:t xml:space="preserve">Ficedula albicollis</w:t>
            </w: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sz w:val="22"/>
                <w:szCs w:val="22"/>
                <w:rtl w:val="0"/>
              </w:rPr>
              <w:t xml:space="preserve">A320 </w:t>
            </w:r>
            <w:r w:rsidDel="00000000" w:rsidR="00000000" w:rsidRPr="00000000">
              <w:rPr>
                <w:i w:val="1"/>
                <w:iCs w:val="1"/>
                <w:sz w:val="22"/>
                <w:szCs w:val="22"/>
                <w:rtl w:val="0"/>
              </w:rPr>
              <w:t xml:space="preserve">Ficedula parva</w:t>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sz w:val="22"/>
                <w:szCs w:val="22"/>
                <w:rtl w:val="0"/>
              </w:rPr>
              <w:t xml:space="preserve">A234 </w:t>
            </w:r>
            <w:r w:rsidDel="00000000" w:rsidR="00000000" w:rsidRPr="00000000">
              <w:rPr>
                <w:i w:val="1"/>
                <w:iCs w:val="1"/>
                <w:sz w:val="22"/>
                <w:szCs w:val="22"/>
                <w:rtl w:val="0"/>
              </w:rPr>
              <w:t xml:space="preserve">Picus canus</w:t>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sz w:val="22"/>
                <w:szCs w:val="22"/>
                <w:rtl w:val="0"/>
              </w:rPr>
              <w:t xml:space="preserve">A220 </w:t>
            </w:r>
            <w:r w:rsidDel="00000000" w:rsidR="00000000" w:rsidRPr="00000000">
              <w:rPr>
                <w:i w:val="1"/>
                <w:iCs w:val="1"/>
                <w:sz w:val="22"/>
                <w:szCs w:val="22"/>
                <w:rtl w:val="0"/>
              </w:rPr>
              <w:t xml:space="preserve">Strix uralensis</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1193 Bombina variegata </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2361 Bufo bufo</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2473 Vipera berus </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6091 Zamenis longissimus</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6">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7">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18">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19">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A">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B">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C">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D">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11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F">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2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21">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22">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23">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24">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25">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26">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2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28">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29">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2A">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2B">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2C">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2C">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2D">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E">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2F">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30">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31">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32">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33">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34">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35">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36">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37">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38">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3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A">
            <w:pPr>
              <w:spacing w:after="0" w:line="30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3B">
      <w:pPr>
        <w:spacing w:after="80" w:before="24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13C">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3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Grecu, F.-1992; Bazinul Hârtibaciului-Elemente de Morfohidrografie. Bucureşti: Editura Academiei Române</w:t>
      </w:r>
    </w:p>
    <w:p w:rsidR="00000000" w:rsidDel="00000000" w:rsidP="00000000" w:rsidRDefault="00000000" w:rsidRPr="00000000" w14:paraId="0000013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rtl w:val="0"/>
        </w:rPr>
      </w:r>
    </w:p>
    <w:p w:rsidR="00000000" w:rsidDel="00000000" w:rsidP="00000000" w:rsidRDefault="00000000" w:rsidRPr="00000000" w14:paraId="0000013F">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40">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41">
      <w:pPr>
        <w:pBdr>
          <w:top w:color="000000" w:space="0" w:sz="6" w:val="single"/>
          <w:left w:color="000000" w:space="0" w:sz="6" w:val="single"/>
          <w:bottom w:color="000000" w:space="0" w:sz="6" w:val="single"/>
          <w:right w:color="000000" w:space="0" w:sz="6" w:val="single"/>
        </w:pBdr>
        <w:spacing w:after="240" w:before="240" w:line="256" w:lineRule="auto"/>
        <w:jc w:val="both"/>
        <w:rPr>
          <w:sz w:val="22"/>
          <w:szCs w:val="22"/>
        </w:rPr>
      </w:pPr>
      <w:r w:rsidDel="00000000" w:rsidR="00000000" w:rsidRPr="00000000">
        <w:rPr>
          <w:sz w:val="22"/>
          <w:szCs w:val="22"/>
          <w:rtl w:val="0"/>
        </w:rPr>
        <w:t xml:space="preserve">Consultările publice  au fost realizate la: 23 septembrie 2024 – Sibiu, jud. Sibiu. Ulterior, în cadrul procesului de consultare extins la nivel național, a avut loc o consultare suplimentară online în data de 23 ianuarie 2026, cu participarea factorilor interesați relevanți din județul Sibiu, iar în data de 24 februarie 2026 a avut loc consultare publică la Prefectura Sibiu.</w:t>
      </w:r>
    </w:p>
    <w:p w:rsidR="00000000" w:rsidDel="00000000" w:rsidP="00000000" w:rsidRDefault="00000000" w:rsidRPr="00000000" w14:paraId="00000142">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43">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44">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45">
      <w:pPr>
        <w:spacing w:after="0" w:line="300" w:lineRule="auto"/>
        <w:rPr>
          <w:sz w:val="22"/>
          <w:szCs w:val="22"/>
        </w:rPr>
      </w:pPr>
      <w:r w:rsidDel="00000000" w:rsidR="00000000" w:rsidRPr="00000000">
        <w:rPr>
          <w:rtl w:val="0"/>
        </w:rPr>
      </w:r>
    </w:p>
    <w:p w:rsidR="00000000" w:rsidDel="00000000" w:rsidP="00000000" w:rsidRDefault="00000000" w:rsidRPr="00000000" w14:paraId="00000146">
      <w:pPr>
        <w:spacing w:after="0" w:line="300" w:lineRule="auto"/>
        <w:rPr>
          <w:sz w:val="22"/>
          <w:szCs w:val="22"/>
        </w:rPr>
      </w:pPr>
      <w:r w:rsidDel="00000000" w:rsidR="00000000" w:rsidRPr="00000000">
        <w:rPr>
          <w:rtl w:val="0"/>
        </w:rPr>
      </w:r>
    </w:p>
    <w:p w:rsidR="00000000" w:rsidDel="00000000" w:rsidP="00000000" w:rsidRDefault="00000000" w:rsidRPr="00000000" w14:paraId="00000147">
      <w:pPr>
        <w:spacing w:after="0" w:line="300" w:lineRule="auto"/>
        <w:rPr>
          <w:sz w:val="22"/>
          <w:szCs w:val="22"/>
        </w:rPr>
      </w:pPr>
      <w:r w:rsidDel="00000000" w:rsidR="00000000" w:rsidRPr="00000000">
        <w:rPr>
          <w:rtl w:val="0"/>
        </w:rPr>
      </w:r>
    </w:p>
    <w:p w:rsidR="00000000" w:rsidDel="00000000" w:rsidP="00000000" w:rsidRDefault="00000000" w:rsidRPr="00000000" w14:paraId="00000148">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DC/vafJxgqz1xCl5tN20mxvuY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lVSjMxcnUteGNpRU11czQtR2l6cm1EN2xFblpSX2l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